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26.999999999998" w:type="dxa"/>
        <w:jc w:val="left"/>
        <w:tblInd w:w="0.0" w:type="dxa"/>
        <w:tblLayout w:type="fixed"/>
        <w:tblLook w:val="0000"/>
      </w:tblPr>
      <w:tblGrid>
        <w:gridCol w:w="7213"/>
        <w:gridCol w:w="7214"/>
        <w:tblGridChange w:id="0">
          <w:tblGrid>
            <w:gridCol w:w="7213"/>
            <w:gridCol w:w="721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/>
              <w:pict>
                <v:shape id="Immagine 3" style="width:234pt;height:102.6pt;visibility:visible;mso-position-horizontal-relative:char;mso-position-vertical-relative:line" o:spid="_x0000_i1025" type="#_x0000_t75">
                  <v:imagedata r:id="rId1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/>
              <w:pict>
                <v:shape id="Immagine 4" style="width:150.6pt;height:65.4pt;visibility:visible;mso-position-horizontal-relative:char;mso-position-vertical-relative:line" o:spid="_x0000_i1026" type="#_x0000_t75">
                  <v:imagedata r:id="rId2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Format vuoto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per l’adattamento dei programmi disciplinari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in riferimento ai livelli di lingua</w:t>
      </w:r>
    </w:p>
    <w:p w:rsidR="00000000" w:rsidDel="00000000" w:rsidP="00000000" w:rsidRDefault="00000000" w:rsidRPr="00000000" w14:paraId="00000008">
      <w:pPr>
        <w:spacing w:after="0" w:line="240" w:lineRule="auto"/>
        <w:ind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right" w:pos="9900"/>
        </w:tabs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94949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xiqqee4zv2mx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94949"/>
          <w:sz w:val="16"/>
          <w:szCs w:val="16"/>
          <w:u w:val="none"/>
          <w:shd w:fill="auto" w:val="clear"/>
          <w:vertAlign w:val="baseline"/>
          <w:rtl w:val="0"/>
        </w:rPr>
        <w:t xml:space="preserve">Progetto co-finanziato dall’Unione Europea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right" w:pos="990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494949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8.0" w:type="dxa"/>
        <w:jc w:val="center"/>
        <w:tblBorders>
          <w:bottom w:color="808080" w:space="0" w:sz="8" w:val="single"/>
        </w:tblBorders>
        <w:tblLayout w:type="fixed"/>
        <w:tblLook w:val="0000"/>
      </w:tblPr>
      <w:tblGrid>
        <w:gridCol w:w="2418"/>
        <w:gridCol w:w="2200"/>
        <w:gridCol w:w="2690"/>
        <w:gridCol w:w="2700"/>
        <w:tblGridChange w:id="0">
          <w:tblGrid>
            <w:gridCol w:w="2418"/>
            <w:gridCol w:w="2200"/>
            <w:gridCol w:w="2690"/>
            <w:gridCol w:w="2700"/>
          </w:tblGrid>
        </w:tblGridChange>
      </w:tblGrid>
      <w:tr>
        <w:trPr>
          <w:trHeight w:val="113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tabs>
                <w:tab w:val="left" w:pos="1148"/>
              </w:tabs>
              <w:spacing w:after="0" w:line="240" w:lineRule="auto"/>
              <w:jc w:val="center"/>
              <w:rPr>
                <w:color w:val="49494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1148"/>
              </w:tabs>
              <w:spacing w:after="0" w:line="240" w:lineRule="auto"/>
              <w:jc w:val="center"/>
              <w:rPr>
                <w:color w:val="494949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381000</wp:posOffset>
                      </wp:positionV>
                      <wp:extent cx="570865" cy="257809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785420" y="3655858"/>
                                <a:ext cx="561340" cy="248284"/>
                              </a:xfrm>
                              <a:custGeom>
                                <a:rect b="b" l="l" r="r" t="t"/>
                                <a:pathLst>
                                  <a:path extrusionOk="0" h="248284" w="561340">
                                    <a:moveTo>
                                      <a:pt x="0" y="0"/>
                                    </a:moveTo>
                                    <a:lnTo>
                                      <a:pt x="0" y="248284"/>
                                    </a:lnTo>
                                    <a:lnTo>
                                      <a:pt x="561340" y="248284"/>
                                    </a:lnTo>
                                    <a:lnTo>
                                      <a:pt x="56134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22.999999523162842" w:right="0" w:firstLine="22.999999523162842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Palatino Linotype" w:cs="Palatino Linotype" w:eastAsia="Palatino Linotype" w:hAnsi="Palatino Linotyp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UNIONE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22.999999523162842" w:right="0" w:firstLine="22.999999523162842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Palatino Linotype" w:cs="Palatino Linotype" w:eastAsia="Palatino Linotype" w:hAnsi="Palatino Linotyp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Palatino Linotype" w:cs="Palatino Linotype" w:eastAsia="Palatino Linotype" w:hAnsi="Palatino Linotyp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EUROPEA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381000</wp:posOffset>
                      </wp:positionV>
                      <wp:extent cx="570865" cy="257809"/>
                      <wp:effectExtent b="0" l="0" r="0" t="0"/>
                      <wp:wrapSquare wrapText="bothSides" distB="0" distT="0" distL="114300" distR="114300"/>
                      <wp:docPr id="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0865" cy="25780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pict>
                <v:shape id="_x0000_s1027" style="position:absolute;left:0;text-align:left;margin-left:10.8pt;margin-top:13.05pt;width:59.4pt;height:38.95pt;z-index:-251660800;visibility:visible;mso-wrap-distance-left:0;mso-wrap-distance-right:0;mso-position-horizontal-relative:margin;mso-position-vertical-relative:text;mso-position-horizontal:absolute;mso-position-vertical:absolute;" wrapcoords="-273 0 -273 21185 21600 21185 21600 0 -273 0" type="#_x0000_t75">
                  <v:imagedata r:id="rId3" o:title=""/>
                  <w10:wrap type="tight"/>
                </v:shape>
              </w:pic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1148"/>
              </w:tabs>
              <w:spacing w:after="0" w:line="240" w:lineRule="auto"/>
              <w:jc w:val="center"/>
              <w:rPr>
                <w:color w:val="494949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028" style="position:absolute;left:0;text-align:left;margin-left:38.59992125984252pt;margin-top:4.25pt;width:22pt;height:36pt;z-index:251657728;mso-position-horizontal-relative:margin;mso-position-vertical-relative:text;mso-position-horizontal:absolute;mso-position-vertical:absolute;" type="#_x0000_t75">
                  <v:imagedata r:id="rId4" o:title=""/>
                </v:shape>
              </w:pict>
            </w:r>
          </w:p>
          <w:p w:rsidR="00000000" w:rsidDel="00000000" w:rsidP="00000000" w:rsidRDefault="00000000" w:rsidRPr="00000000" w14:paraId="00000010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Arial Narrow" w:cs="Arial Narrow" w:eastAsia="Arial Narrow" w:hAnsi="Arial Narrow"/>
                <w:smallCaps w:val="1"/>
                <w:color w:val="49494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Arial Narrow" w:cs="Arial Narrow" w:eastAsia="Arial Narrow" w:hAnsi="Arial Narrow"/>
                <w:smallCaps w:val="1"/>
                <w:color w:val="49494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Arial Narrow" w:cs="Arial Narrow" w:eastAsia="Arial Narrow" w:hAnsi="Arial Narrow"/>
                <w:smallCaps w:val="1"/>
                <w:color w:val="494949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Arial Narrow" w:cs="Arial Narrow" w:eastAsia="Arial Narrow" w:hAnsi="Arial Narrow"/>
                <w:smallCaps w:val="1"/>
                <w:color w:val="494949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Arial Narrow" w:cs="Arial Narrow" w:eastAsia="Arial Narrow" w:hAnsi="Arial Narrow"/>
                <w:smallCaps w:val="1"/>
                <w:color w:val="494949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Arial Narrow" w:cs="Arial Narrow" w:eastAsia="Arial Narrow" w:hAnsi="Arial Narrow"/>
                <w:smallCaps w:val="1"/>
                <w:color w:val="49494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color w:val="494949"/>
                <w:sz w:val="16"/>
                <w:szCs w:val="16"/>
                <w:rtl w:val="0"/>
              </w:rPr>
              <w:t xml:space="preserve">provincia autonoma di trento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tabs>
                <w:tab w:val="left" w:pos="1148"/>
                <w:tab w:val="center" w:pos="1184"/>
                <w:tab w:val="right" w:pos="2369"/>
              </w:tabs>
              <w:spacing w:after="0" w:line="240" w:lineRule="auto"/>
              <w:jc w:val="center"/>
              <w:rPr>
                <w:smallCaps w:val="1"/>
                <w:color w:val="49494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1148"/>
                <w:tab w:val="center" w:pos="1184"/>
                <w:tab w:val="right" w:pos="2369"/>
              </w:tabs>
              <w:spacing w:after="0" w:line="240" w:lineRule="auto"/>
              <w:jc w:val="center"/>
              <w:rPr>
                <w:smallCaps w:val="1"/>
                <w:color w:val="49494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029" style="position:absolute;left:0;text-align:left;margin-left:33.09992125984252pt;margin-top:-4.94992125984252pt;width:52.5pt;height:38.9pt;z-index:251658752;visibility:visible;mso-position-horizontal:absolute;mso-position-vertical:absolute;mso-position-horizontal-relative:margin;mso-position-vertical-relative:text;" alt="Macintosh HD:Users:xedum:Desktop:logo.jpg" type="#_x0000_t75">
                  <v:imagedata r:id="rId5" o:title=""/>
                </v:shape>
              </w:pict>
            </w:r>
          </w:p>
          <w:p w:rsidR="00000000" w:rsidDel="00000000" w:rsidP="00000000" w:rsidRDefault="00000000" w:rsidRPr="00000000" w14:paraId="00000018">
            <w:pPr>
              <w:tabs>
                <w:tab w:val="left" w:pos="1148"/>
                <w:tab w:val="center" w:pos="1184"/>
                <w:tab w:val="right" w:pos="2369"/>
              </w:tabs>
              <w:spacing w:after="0" w:line="240" w:lineRule="auto"/>
              <w:jc w:val="center"/>
              <w:rPr>
                <w:smallCaps w:val="1"/>
                <w:color w:val="49494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1148"/>
                <w:tab w:val="center" w:pos="1184"/>
                <w:tab w:val="right" w:pos="2369"/>
              </w:tabs>
              <w:spacing w:after="0" w:line="240" w:lineRule="auto"/>
              <w:jc w:val="center"/>
              <w:rPr>
                <w:smallCaps w:val="1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1148"/>
                <w:tab w:val="center" w:pos="1184"/>
                <w:tab w:val="right" w:pos="2369"/>
              </w:tabs>
              <w:spacing w:after="0" w:line="240" w:lineRule="auto"/>
              <w:jc w:val="center"/>
              <w:rPr>
                <w:smallCaps w:val="1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Direzione generale dell’immigrazione</w:t>
            </w:r>
          </w:p>
          <w:p w:rsidR="00000000" w:rsidDel="00000000" w:rsidP="00000000" w:rsidRDefault="00000000" w:rsidRPr="00000000" w14:paraId="0000001C">
            <w:pPr>
              <w:tabs>
                <w:tab w:val="left" w:pos="1148"/>
                <w:tab w:val="center" w:pos="1184"/>
                <w:tab w:val="right" w:pos="2369"/>
              </w:tabs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 delle politiche di integrazione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1148"/>
                <w:tab w:val="center" w:pos="1184"/>
                <w:tab w:val="right" w:pos="2369"/>
              </w:tabs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49494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94949"/>
                <w:sz w:val="16"/>
                <w:szCs w:val="16"/>
                <w:rtl w:val="0"/>
              </w:rPr>
              <w:t xml:space="preserve">AUTORITA’ DELEGATA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1148"/>
                <w:tab w:val="center" w:pos="1184"/>
                <w:tab w:val="right" w:pos="2369"/>
              </w:tabs>
              <w:spacing w:after="0" w:line="240" w:lineRule="auto"/>
              <w:jc w:val="center"/>
              <w:rPr>
                <w:smallCaps w:val="1"/>
                <w:color w:val="49494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030" style="position:absolute;left:0;text-align:left;margin-left:18.0pt;margin-top:7.1pt;width:102.5pt;height:34.35pt;z-index:251659776;visibility:visible;mso-wrap-distance-left:0;mso-wrap-distance-right:0;mso-position-horizontal-relative:margin;mso-position-vertical-relative:text;mso-position-horizontal:absolute;mso-position-vertical:absolute;" type="#_x0000_t75">
                  <v:imagedata r:id="rId6" o:title=""/>
                  <w10:wrap/>
                </v:shape>
              </w:pict>
            </w:r>
          </w:p>
          <w:p w:rsidR="00000000" w:rsidDel="00000000" w:rsidP="00000000" w:rsidRDefault="00000000" w:rsidRPr="00000000" w14:paraId="0000001F">
            <w:pPr>
              <w:tabs>
                <w:tab w:val="left" w:pos="1148"/>
                <w:tab w:val="center" w:pos="1184"/>
                <w:tab w:val="right" w:pos="2369"/>
              </w:tabs>
              <w:spacing w:after="0" w:line="240" w:lineRule="auto"/>
              <w:jc w:val="center"/>
              <w:rPr>
                <w:smallCaps w:val="1"/>
                <w:color w:val="49494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1148"/>
                <w:tab w:val="center" w:pos="1184"/>
                <w:tab w:val="right" w:pos="2369"/>
              </w:tabs>
              <w:spacing w:after="0" w:line="240" w:lineRule="auto"/>
              <w:jc w:val="center"/>
              <w:rPr>
                <w:smallCaps w:val="1"/>
                <w:color w:val="49494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1148"/>
                <w:tab w:val="center" w:pos="1184"/>
                <w:tab w:val="right" w:pos="2369"/>
              </w:tabs>
              <w:spacing w:after="0" w:line="240" w:lineRule="auto"/>
              <w:jc w:val="center"/>
              <w:rPr>
                <w:smallCaps w:val="1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1148"/>
                <w:tab w:val="center" w:pos="1184"/>
                <w:tab w:val="right" w:pos="2369"/>
              </w:tabs>
              <w:spacing w:after="0" w:line="240" w:lineRule="auto"/>
              <w:jc w:val="center"/>
              <w:rPr>
                <w:smallCaps w:val="1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49494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94949"/>
                <w:sz w:val="16"/>
                <w:szCs w:val="16"/>
                <w:rtl w:val="0"/>
              </w:rPr>
              <w:t xml:space="preserve">AUTORITA’ RESPONSABILE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right" w:pos="990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494949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right" w:pos="990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49494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94949"/>
          <w:sz w:val="20"/>
          <w:szCs w:val="20"/>
          <w:u w:val="none"/>
          <w:shd w:fill="auto" w:val="clear"/>
          <w:vertAlign w:val="baseline"/>
          <w:rtl w:val="0"/>
        </w:rPr>
        <w:t xml:space="preserve">FONDO ASILO, MIGRAZIONE E INTEGRAZIONE  (FAMI)  2014-2020</w:t>
      </w:r>
    </w:p>
    <w:p w:rsidR="00000000" w:rsidDel="00000000" w:rsidP="00000000" w:rsidRDefault="00000000" w:rsidRPr="00000000" w14:paraId="00000026">
      <w:pPr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Disciplina: ___________________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Scuola e classe: ___________________ </w:t>
      </w:r>
    </w:p>
    <w:p w:rsidR="00000000" w:rsidDel="00000000" w:rsidP="00000000" w:rsidRDefault="00000000" w:rsidRPr="00000000" w14:paraId="00000029">
      <w:pPr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3393"/>
        <w:gridCol w:w="2844"/>
        <w:gridCol w:w="4678"/>
        <w:gridCol w:w="3827"/>
        <w:tblGridChange w:id="0">
          <w:tblGrid>
            <w:gridCol w:w="675"/>
            <w:gridCol w:w="3393"/>
            <w:gridCol w:w="2844"/>
            <w:gridCol w:w="4678"/>
            <w:gridCol w:w="3827"/>
          </w:tblGrid>
        </w:tblGridChange>
      </w:tblGrid>
      <w:tr>
        <w:trPr>
          <w:trHeight w:val="65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jc w:val="center"/>
              <w:rPr>
                <w:rFonts w:ascii="Ebrima" w:cs="Ebrima" w:eastAsia="Ebrima" w:hAnsi="Ebrima"/>
                <w:b w:val="1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color w:val="548dd4"/>
                <w:sz w:val="20"/>
                <w:szCs w:val="20"/>
                <w:rtl w:val="0"/>
              </w:rPr>
              <w:t xml:space="preserve">LIV.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Riferimento ai descrittori del Quadro Comune Europeo come orizzonte di azione e di senso.</w:t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3b323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b3232"/>
                <w:sz w:val="24"/>
                <w:szCs w:val="24"/>
                <w:highlight w:val="white"/>
                <w:rtl w:val="0"/>
              </w:rPr>
              <w:t xml:space="preserve">Competenze disciplinari di riferimento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3b323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b3232"/>
                <w:sz w:val="24"/>
                <w:szCs w:val="24"/>
                <w:highlight w:val="white"/>
                <w:rtl w:val="0"/>
              </w:rPr>
              <w:t xml:space="preserve">Abilità disciplinari correlate al livello di lingua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  <w:b w:val="1"/>
                <w:color w:val="3b323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b3232"/>
                <w:sz w:val="24"/>
                <w:szCs w:val="24"/>
                <w:highlight w:val="white"/>
                <w:rtl w:val="0"/>
              </w:rPr>
              <w:t xml:space="preserve">Conoscenze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rPr>
                <w:rFonts w:ascii="Calibri" w:cs="Calibri" w:eastAsia="Calibri" w:hAnsi="Calibri"/>
                <w:i w:val="1"/>
                <w:color w:val="3b323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3b3232"/>
                <w:highlight w:val="white"/>
                <w:rtl w:val="0"/>
              </w:rPr>
              <w:t xml:space="preserve">Riferimento alle Linee guida dei Piani di studio provinciali del 2° ciclo di istruzione, e relativi materiali, e ai Piani di studio provinciali dei percorsi triennali e quadriennali di Istruzione e Formazione professionale.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3b32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after="0" w:before="120" w:line="240" w:lineRule="auto"/>
              <w:ind w:left="720" w:firstLine="0"/>
              <w:rPr>
                <w:rFonts w:ascii="Calibri" w:cs="Calibri" w:eastAsia="Calibri" w:hAnsi="Calibri"/>
                <w:i w:val="1"/>
                <w:color w:val="3b323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3b3232"/>
                <w:highlight w:val="white"/>
                <w:rtl w:val="0"/>
              </w:rPr>
              <w:t xml:space="preserve">Riferimento alle seguenti abilità: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before="120" w:line="240" w:lineRule="auto"/>
              <w:ind w:left="1440" w:hanging="360"/>
              <w:rPr>
                <w:rFonts w:ascii="Calibri" w:cs="Calibri" w:eastAsia="Calibri" w:hAnsi="Calibri"/>
                <w:i w:val="1"/>
                <w:color w:val="3b323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3b3232"/>
                <w:highlight w:val="white"/>
                <w:rtl w:val="0"/>
              </w:rPr>
              <w:t xml:space="preserve">lessico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before="120" w:line="240" w:lineRule="auto"/>
              <w:ind w:left="1440" w:hanging="360"/>
              <w:rPr>
                <w:rFonts w:ascii="Calibri" w:cs="Calibri" w:eastAsia="Calibri" w:hAnsi="Calibri"/>
                <w:i w:val="1"/>
                <w:color w:val="3b323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3b3232"/>
                <w:highlight w:val="white"/>
                <w:rtl w:val="0"/>
              </w:rPr>
              <w:t xml:space="preserve">ricezione orale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before="120" w:line="240" w:lineRule="auto"/>
              <w:ind w:left="1440" w:hanging="360"/>
              <w:rPr>
                <w:rFonts w:ascii="Calibri" w:cs="Calibri" w:eastAsia="Calibri" w:hAnsi="Calibri"/>
                <w:i w:val="1"/>
                <w:color w:val="3b323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3b3232"/>
                <w:highlight w:val="white"/>
                <w:rtl w:val="0"/>
              </w:rPr>
              <w:t xml:space="preserve">produzione orale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before="120" w:line="240" w:lineRule="auto"/>
              <w:ind w:left="1440" w:hanging="360"/>
              <w:rPr>
                <w:rFonts w:ascii="Calibri" w:cs="Calibri" w:eastAsia="Calibri" w:hAnsi="Calibri"/>
                <w:i w:val="1"/>
                <w:color w:val="3b323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3b3232"/>
                <w:highlight w:val="white"/>
                <w:rtl w:val="0"/>
              </w:rPr>
              <w:t xml:space="preserve">ricezione scritta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before="120" w:line="240" w:lineRule="auto"/>
              <w:ind w:left="1440" w:hanging="360"/>
              <w:rPr>
                <w:rFonts w:ascii="Calibri" w:cs="Calibri" w:eastAsia="Calibri" w:hAnsi="Calibri"/>
                <w:i w:val="1"/>
                <w:color w:val="3b323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3b3232"/>
                <w:highlight w:val="white"/>
                <w:rtl w:val="0"/>
              </w:rPr>
              <w:t xml:space="preserve">produzione scritta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120" w:before="120" w:line="240" w:lineRule="auto"/>
              <w:ind w:left="1434" w:hanging="357"/>
              <w:rPr>
                <w:rFonts w:ascii="Calibri" w:cs="Calibri" w:eastAsia="Calibri" w:hAnsi="Calibri"/>
                <w:i w:val="1"/>
                <w:color w:val="3b32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3b3232"/>
                <w:highlight w:val="white"/>
                <w:rtl w:val="0"/>
              </w:rPr>
              <w:t xml:space="preserve">abilità integrate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before="12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Lessico fondamentale della disciplina (come previsto nella colonna precedente). </w:t>
            </w:r>
          </w:p>
          <w:p w:rsidR="00000000" w:rsidDel="00000000" w:rsidP="00000000" w:rsidRDefault="00000000" w:rsidRPr="00000000" w14:paraId="00000040">
            <w:pPr>
              <w:spacing w:after="120" w:before="120" w:line="240" w:lineRule="auto"/>
              <w:rPr>
                <w:rFonts w:ascii="Calibri" w:cs="Calibri" w:eastAsia="Calibri" w:hAnsi="Calibri"/>
                <w:color w:val="3b32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L’insegnante opererà una scelta dei contenuti fra quelli previsti nei Piani di studio provinciali, tenendo conto anche del contesto della classe.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  <w:b w:val="1"/>
                <w:color w:val="3b323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b3232"/>
                <w:sz w:val="24"/>
                <w:szCs w:val="24"/>
                <w:highlight w:val="white"/>
                <w:rtl w:val="0"/>
              </w:rPr>
              <w:t xml:space="preserve">Metodologie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  <w:b w:val="1"/>
                <w:color w:val="3b323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b3232"/>
                <w:sz w:val="24"/>
                <w:szCs w:val="24"/>
                <w:highlight w:val="white"/>
                <w:rtl w:val="0"/>
              </w:rPr>
              <w:t xml:space="preserve">Verifiche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6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i w:val="1"/>
                <w:color w:val="3b323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3b3232"/>
                <w:highlight w:val="white"/>
                <w:rtl w:val="0"/>
              </w:rPr>
              <w:t xml:space="preserve">Strumenti e metodologie utilizzate.</w:t>
            </w:r>
          </w:p>
          <w:p w:rsidR="00000000" w:rsidDel="00000000" w:rsidP="00000000" w:rsidRDefault="00000000" w:rsidRPr="00000000" w14:paraId="00000047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i w:val="1"/>
                <w:color w:val="3b32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i w:val="1"/>
                <w:color w:val="3b32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i w:val="1"/>
                <w:color w:val="3b32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i w:val="1"/>
                <w:color w:val="3b32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widowControl w:val="0"/>
              <w:spacing w:after="120" w:before="120" w:line="240" w:lineRule="auto"/>
              <w:rPr>
                <w:rFonts w:ascii="Calibri" w:cs="Calibri" w:eastAsia="Calibri" w:hAnsi="Calibri"/>
                <w:color w:val="3b323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3b3232"/>
                <w:highlight w:val="white"/>
                <w:rtl w:val="0"/>
              </w:rPr>
              <w:t xml:space="preserve">Modalità di verifica adottate.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Ebrima"/>
  <w:font w:name="Teko">
    <w:embedRegular w:fontKey="{00000000-0000-0000-0000-000000000000}" r:id="rId7" w:subsetted="0"/>
    <w:embedBold w:fontKey="{00000000-0000-0000-0000-000000000000}" r:id="rId8" w:subsetted="0"/>
  </w:font>
  <w:font w:name="Meiryo UI"/>
  <w:font w:name="Arial Narrow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eko" w:cs="Teko" w:eastAsia="Teko" w:hAnsi="Teko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eko" w:cs="Teko" w:eastAsia="Teko" w:hAnsi="Teko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Teko" w:cs="Teko" w:eastAsia="Teko" w:hAnsi="Teko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Teko" w:cs="Teko" w:eastAsia="Teko" w:hAnsi="Teko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Teko" w:cs="Teko" w:eastAsia="Teko" w:hAnsi="Tek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Teko" w:cs="Teko" w:eastAsia="Teko" w:hAnsi="Teko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Teko" w:cs="Teko" w:eastAsia="Teko" w:hAnsi="Teko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eko" w:cs="Teko" w:eastAsia="Teko" w:hAnsi="Teko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53DEA"/>
    <w:pPr>
      <w:spacing w:after="200" w:line="276" w:lineRule="auto"/>
    </w:pPr>
    <w:rPr>
      <w:rFonts w:ascii="Agency FB" w:cs="Arial" w:hAnsi="Agency FB"/>
    </w:rPr>
  </w:style>
  <w:style w:type="paragraph" w:styleId="Heading1">
    <w:name w:val="heading 1"/>
    <w:basedOn w:val="normal0"/>
    <w:next w:val="normal0"/>
    <w:link w:val="Heading1Char"/>
    <w:uiPriority w:val="99"/>
    <w:qFormat w:val="1"/>
    <w:rsid w:val="00DE005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 w:val="1"/>
    <w:rsid w:val="00DE005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 w:val="1"/>
    <w:rsid w:val="00DE005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 w:val="1"/>
    <w:rsid w:val="00DE005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 w:val="1"/>
    <w:rsid w:val="00DE0055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link w:val="Heading6Char"/>
    <w:uiPriority w:val="99"/>
    <w:qFormat w:val="1"/>
    <w:rsid w:val="00DE005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locked w:val="1"/>
    <w:rsid w:val="00DD55E4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 w:val="1"/>
    <w:locked w:val="1"/>
    <w:rsid w:val="00DD55E4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 w:val="1"/>
    <w:locked w:val="1"/>
    <w:rsid w:val="00DD55E4"/>
    <w:rPr>
      <w:rFonts w:ascii="Cambria" w:cs="Times New Roman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 w:val="1"/>
    <w:locked w:val="1"/>
    <w:rsid w:val="00DD55E4"/>
    <w:rPr>
      <w:rFonts w:ascii="Calibri" w:cs="Times New Roman" w:hAnsi="Calibri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 w:val="1"/>
    <w:locked w:val="1"/>
    <w:rsid w:val="00DD55E4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 w:val="1"/>
    <w:locked w:val="1"/>
    <w:rsid w:val="00DD55E4"/>
    <w:rPr>
      <w:rFonts w:ascii="Calibri" w:cs="Times New Roman" w:hAnsi="Calibri"/>
      <w:b w:val="1"/>
      <w:bCs w:val="1"/>
    </w:rPr>
  </w:style>
  <w:style w:type="paragraph" w:styleId="normal0" w:customStyle="1">
    <w:name w:val="normal"/>
    <w:uiPriority w:val="99"/>
    <w:rsid w:val="00DE0055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 w:val="1"/>
    <w:rsid w:val="00DE0055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99"/>
    <w:locked w:val="1"/>
    <w:rsid w:val="00DD55E4"/>
    <w:rPr>
      <w:rFonts w:ascii="Cambria" w:cs="Times New Roman" w:hAnsi="Cambria"/>
      <w:b w:val="1"/>
      <w:bCs w:val="1"/>
      <w:kern w:val="28"/>
      <w:sz w:val="32"/>
      <w:szCs w:val="32"/>
    </w:rPr>
  </w:style>
  <w:style w:type="table" w:styleId="TableGrid">
    <w:name w:val="Table Grid"/>
    <w:basedOn w:val="TableNormal"/>
    <w:uiPriority w:val="99"/>
    <w:rsid w:val="00953DEA"/>
    <w:rPr>
      <w:rFonts w:ascii="Agency FB" w:cs="Arial" w:hAnsi="Agency FB"/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ableContents" w:customStyle="1">
    <w:name w:val="Table Contents"/>
    <w:basedOn w:val="Normal"/>
    <w:uiPriority w:val="99"/>
    <w:rsid w:val="00953DEA"/>
    <w:pPr>
      <w:widowControl w:val="0"/>
      <w:suppressLineNumbers w:val="1"/>
      <w:suppressAutoHyphens w:val="1"/>
      <w:spacing w:after="0" w:line="240" w:lineRule="auto"/>
      <w:textAlignment w:val="baseline"/>
    </w:pPr>
    <w:rPr>
      <w:rFonts w:ascii="Times New Roman" w:cs="Tahoma" w:eastAsia="Arial Unicode MS" w:hAnsi="Times New Roman"/>
      <w:kern w:val="1"/>
      <w:sz w:val="24"/>
      <w:szCs w:val="24"/>
      <w:lang w:bidi="hi-IN" w:eastAsia="zh-CN"/>
    </w:rPr>
  </w:style>
  <w:style w:type="paragraph" w:styleId="ListParagraph">
    <w:name w:val="List Paragraph"/>
    <w:basedOn w:val="Normal"/>
    <w:uiPriority w:val="99"/>
    <w:qFormat w:val="1"/>
    <w:rsid w:val="00953DEA"/>
    <w:pPr>
      <w:ind w:left="720"/>
      <w:contextualSpacing w:val="1"/>
    </w:pPr>
  </w:style>
  <w:style w:type="paragraph" w:styleId="Subtitle">
    <w:name w:val="Subtitle"/>
    <w:basedOn w:val="normal0"/>
    <w:next w:val="normal0"/>
    <w:link w:val="SubtitleChar"/>
    <w:uiPriority w:val="99"/>
    <w:qFormat w:val="1"/>
    <w:rsid w:val="00DE0055"/>
    <w:pPr>
      <w:keepNext w:val="1"/>
      <w:keepLines w:val="1"/>
      <w:spacing w:after="80" w:before="360"/>
    </w:pPr>
    <w:rPr>
      <w:rFonts w:ascii="Georgia" w:cs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99"/>
    <w:locked w:val="1"/>
    <w:rsid w:val="00DD55E4"/>
    <w:rPr>
      <w:rFonts w:ascii="Cambria" w:cs="Times New Roman" w:hAnsi="Cambria"/>
      <w:sz w:val="24"/>
      <w:szCs w:val="24"/>
    </w:rPr>
  </w:style>
  <w:style w:type="table" w:styleId="Stile" w:customStyle="1">
    <w:name w:val="Stile"/>
    <w:uiPriority w:val="99"/>
    <w:rsid w:val="00DE0055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semiHidden w:val="1"/>
    <w:rsid w:val="00DD1EB4"/>
    <w:pPr>
      <w:tabs>
        <w:tab w:val="center" w:pos="4819"/>
        <w:tab w:val="right" w:pos="9638"/>
      </w:tabs>
      <w:spacing w:after="0" w:line="240" w:lineRule="auto"/>
    </w:pPr>
    <w:rPr>
      <w:rFonts w:ascii="Calibri" w:cs="Times New Roman" w:hAnsi="Calibr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sid w:val="00DD1EB4"/>
    <w:rPr>
      <w:rFonts w:ascii="Calibri" w:cs="Times New Roman" w:hAnsi="Calibri"/>
      <w:sz w:val="22"/>
      <w:szCs w:val="22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numbering" Target="numbering.xml"/><Relationship Id="rId13" Type="http://schemas.openxmlformats.org/officeDocument/2006/relationships/image" Target="media/image7.png"/><Relationship Id="rId12" Type="http://schemas.openxmlformats.org/officeDocument/2006/relationships/customXml" Target="../customXML/item1.xml"/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6.jpg"/><Relationship Id="rId9" Type="http://schemas.openxmlformats.org/officeDocument/2006/relationships/fontTable" Target="fontTable.xml"/><Relationship Id="rId5" Type="http://schemas.openxmlformats.org/officeDocument/2006/relationships/image" Target="media/image5.jpg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ArialNarrow-italic.ttf"/><Relationship Id="rId10" Type="http://schemas.openxmlformats.org/officeDocument/2006/relationships/font" Target="fonts/ArialNarrow-bold.ttf"/><Relationship Id="rId12" Type="http://schemas.openxmlformats.org/officeDocument/2006/relationships/font" Target="fonts/ArialNarrow-boldItalic.ttf"/><Relationship Id="rId9" Type="http://schemas.openxmlformats.org/officeDocument/2006/relationships/font" Target="fonts/ArialNarrow-regular.ttf"/><Relationship Id="rId7" Type="http://schemas.openxmlformats.org/officeDocument/2006/relationships/font" Target="fonts/Teko-regular.ttf"/><Relationship Id="rId8" Type="http://schemas.openxmlformats.org/officeDocument/2006/relationships/font" Target="fonts/Tek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BkENAkdK3zCNWHThYFc6b3+faA==">AMUW2mU/A7NkWwp4EgQyLFN/yAugKJwgZn8MeP301B6ABtSn/qxTDnHvXnaHblhSMGhDXOtGvyPwkm+amhUOaX6JEsBCY1NGo+H5Dz/VaNzwVas5JFG3HB4wp6R8t7AuhtP8YPWiM2iI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2021-02-25T16:33:00Z</dcterms:created>
  <dc:creator>Alessandro</dc:creator>
</cp:coreProperties>
</file>